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2F3" w:rsidRDefault="45D2DD8E" w:rsidP="45D2DD8E">
      <w:pPr>
        <w:spacing w:line="216" w:lineRule="auto"/>
        <w:jc w:val="center"/>
        <w:rPr>
          <w:b/>
          <w:bCs/>
          <w:sz w:val="28"/>
          <w:szCs w:val="28"/>
        </w:rPr>
      </w:pPr>
      <w:r w:rsidRPr="45D2DD8E">
        <w:rPr>
          <w:b/>
          <w:bCs/>
          <w:sz w:val="28"/>
          <w:szCs w:val="28"/>
        </w:rPr>
        <w:t xml:space="preserve">КОДЕКС ЭТИКИ И СЛУЖЕБНОГО ПОВЕДЕНИЯ </w:t>
      </w:r>
    </w:p>
    <w:p w:rsidR="009652F3" w:rsidRDefault="45D2DD8E" w:rsidP="45D2DD8E">
      <w:pPr>
        <w:spacing w:line="216" w:lineRule="auto"/>
        <w:jc w:val="center"/>
        <w:rPr>
          <w:sz w:val="28"/>
          <w:szCs w:val="28"/>
        </w:rPr>
      </w:pPr>
      <w:r w:rsidRPr="45D2DD8E">
        <w:rPr>
          <w:sz w:val="28"/>
          <w:szCs w:val="28"/>
        </w:rPr>
        <w:t xml:space="preserve">работников муниципального бюджетного учреждения культуры </w:t>
      </w:r>
    </w:p>
    <w:p w:rsidR="009652F3" w:rsidRDefault="45D2DD8E" w:rsidP="45D2DD8E">
      <w:pPr>
        <w:spacing w:line="216" w:lineRule="auto"/>
        <w:jc w:val="center"/>
        <w:rPr>
          <w:b/>
          <w:bCs/>
          <w:sz w:val="28"/>
          <w:szCs w:val="28"/>
        </w:rPr>
      </w:pPr>
      <w:r w:rsidRPr="45D2DD8E">
        <w:rPr>
          <w:b/>
          <w:bCs/>
          <w:sz w:val="28"/>
          <w:szCs w:val="28"/>
        </w:rPr>
        <w:t>"Кадуйский районный краеведческий музей им. А.Г. Юкова"</w:t>
      </w:r>
    </w:p>
    <w:p w:rsidR="009652F3" w:rsidRDefault="009652F3">
      <w:pPr>
        <w:spacing w:line="216" w:lineRule="auto"/>
        <w:jc w:val="center"/>
        <w:rPr>
          <w:b/>
          <w:sz w:val="28"/>
          <w:szCs w:val="28"/>
        </w:rPr>
      </w:pPr>
    </w:p>
    <w:p w:rsidR="009652F3" w:rsidRDefault="009652F3">
      <w:pPr>
        <w:ind w:firstLine="709"/>
        <w:jc w:val="both"/>
        <w:rPr>
          <w:b/>
          <w:sz w:val="28"/>
          <w:szCs w:val="28"/>
        </w:rPr>
      </w:pPr>
    </w:p>
    <w:p w:rsidR="009652F3" w:rsidRDefault="45D2DD8E">
      <w:pPr>
        <w:ind w:firstLine="709"/>
        <w:jc w:val="both"/>
      </w:pPr>
      <w:r w:rsidRPr="45D2DD8E">
        <w:rPr>
          <w:sz w:val="28"/>
          <w:szCs w:val="28"/>
        </w:rPr>
        <w:t>Кодекс этики и служебного поведения работников Муниципального бюджетного учреждения культур</w:t>
      </w:r>
      <w:proofErr w:type="gramStart"/>
      <w:r w:rsidRPr="45D2DD8E">
        <w:rPr>
          <w:sz w:val="28"/>
          <w:szCs w:val="28"/>
        </w:rPr>
        <w:t>ы(</w:t>
      </w:r>
      <w:proofErr w:type="gramEnd"/>
      <w:r w:rsidRPr="45D2DD8E">
        <w:rPr>
          <w:sz w:val="28"/>
          <w:szCs w:val="28"/>
        </w:rPr>
        <w:t xml:space="preserve">далее – Кодекс)  «Кадуйский районный краеведческий музей им. А.Г. Юкова»(далее - Учреждение)разработан в соответствии с положениями </w:t>
      </w:r>
      <w:hyperlink r:id="rId4">
        <w:r w:rsidRPr="45D2DD8E">
          <w:rPr>
            <w:rStyle w:val="InternetLink"/>
            <w:color w:val="auto"/>
            <w:sz w:val="28"/>
            <w:szCs w:val="28"/>
            <w:u w:val="none"/>
          </w:rPr>
          <w:t>Конституции</w:t>
        </w:r>
      </w:hyperlink>
      <w:r w:rsidR="00D036DC">
        <w:t xml:space="preserve"> </w:t>
      </w:r>
      <w:r w:rsidRPr="45D2DD8E">
        <w:rPr>
          <w:sz w:val="28"/>
          <w:szCs w:val="28"/>
        </w:rPr>
        <w:t>Российской Федерации, Трудового кодекса Российской Федерации, Федерального закона «О противодействии коррупции», иных нормативных правовых актов Российской Федерации, а также основан на общепризнанных нравственных принципах и нормах российского общества и государства.</w:t>
      </w:r>
    </w:p>
    <w:p w:rsidR="009652F3" w:rsidRDefault="009652F3">
      <w:pPr>
        <w:autoSpaceDE w:val="0"/>
        <w:jc w:val="center"/>
        <w:outlineLvl w:val="1"/>
        <w:rPr>
          <w:b/>
          <w:bCs/>
          <w:sz w:val="28"/>
          <w:szCs w:val="28"/>
        </w:rPr>
      </w:pPr>
    </w:p>
    <w:p w:rsidR="009652F3" w:rsidRDefault="45D2DD8E" w:rsidP="45D2DD8E">
      <w:pPr>
        <w:autoSpaceDE w:val="0"/>
        <w:jc w:val="center"/>
        <w:outlineLvl w:val="1"/>
        <w:rPr>
          <w:b/>
          <w:bCs/>
          <w:sz w:val="28"/>
          <w:szCs w:val="28"/>
        </w:rPr>
      </w:pPr>
      <w:r w:rsidRPr="45D2DD8E">
        <w:rPr>
          <w:b/>
          <w:bCs/>
          <w:sz w:val="28"/>
          <w:szCs w:val="28"/>
          <w:lang w:val="en-US"/>
        </w:rPr>
        <w:t>I</w:t>
      </w:r>
      <w:r w:rsidRPr="45D2DD8E">
        <w:rPr>
          <w:b/>
          <w:bCs/>
          <w:sz w:val="28"/>
          <w:szCs w:val="28"/>
        </w:rPr>
        <w:t>. Общие положения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1. Кодекс представляет собой свод общих принципов профессиональной служебной этики и основных правил служебного поведения, которыми должны руководствоваться работники Учреждения (далее – работники) независимо от замещаемой ими должности.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 xml:space="preserve">2. Каждый работник должен принимать все необходимые меры для соблюдения положений Кодекса, а каждый гражданин Российской Федерации вправе ожидать от работника поведения в отношениях с ним в соответствии </w:t>
      </w:r>
      <w:proofErr w:type="gramStart"/>
      <w:r w:rsidRPr="45D2DD8E">
        <w:rPr>
          <w:sz w:val="28"/>
          <w:szCs w:val="28"/>
        </w:rPr>
        <w:t>с</w:t>
      </w:r>
      <w:proofErr w:type="gramEnd"/>
      <w:r w:rsidRPr="45D2DD8E">
        <w:rPr>
          <w:sz w:val="28"/>
          <w:szCs w:val="28"/>
        </w:rPr>
        <w:t xml:space="preserve"> положениями Кодекса.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3. Знание и соблюдение работниками положений Кодекса является одним из критериев оценки качества их профессиональной деятельности и трудовой дисциплины.</w:t>
      </w:r>
    </w:p>
    <w:p w:rsidR="009652F3" w:rsidRDefault="009652F3">
      <w:pPr>
        <w:autoSpaceDE w:val="0"/>
        <w:ind w:firstLine="540"/>
        <w:jc w:val="both"/>
        <w:rPr>
          <w:sz w:val="28"/>
          <w:szCs w:val="28"/>
        </w:rPr>
      </w:pPr>
    </w:p>
    <w:p w:rsidR="009652F3" w:rsidRDefault="45D2DD8E" w:rsidP="45D2DD8E">
      <w:pPr>
        <w:jc w:val="center"/>
        <w:rPr>
          <w:b/>
          <w:bCs/>
          <w:sz w:val="28"/>
          <w:szCs w:val="28"/>
        </w:rPr>
      </w:pPr>
      <w:r w:rsidRPr="45D2DD8E">
        <w:rPr>
          <w:b/>
          <w:bCs/>
          <w:sz w:val="28"/>
          <w:szCs w:val="28"/>
        </w:rPr>
        <w:t>II. Основные обязанности, принципы и правила служебного поведения работников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1. В соответствии со статьей 21 Трудового кодекса Российской Федерации работник обязан: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добросовестно исполнять свои трудовые обязанности, возложенные на него трудовым договором;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соблюдать правила внутреннего трудового распорядка;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соблюдать трудовую дисциплину;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выполнять установленные нормы труда;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соблюдать требования по охране труда и обеспечению безопасности труда;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бережно относиться к имуществу работодателя (в том числе к имуществу третьих лиц, находящемуся у работодателя, если работодатель несет ответственность за сохранность этого имущества) и других работников;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незамедлительно сообщить работодателю либо непосредственному руководителю о возникновении ситуации, представляющей угрозу жизни и здоровью людей, сохранности имущества работодателя (в том числе имущества третьих лиц, находящегося у работодателя, если работодатель несет ответственность за сохранность этого имущества).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lastRenderedPageBreak/>
        <w:t xml:space="preserve">2. Основные принципы служебного поведения работников являются основой поведения граждан в связи с нахождением их в трудовых отношениях </w:t>
      </w:r>
      <w:proofErr w:type="gramStart"/>
      <w:r w:rsidRPr="45D2DD8E">
        <w:rPr>
          <w:sz w:val="28"/>
          <w:szCs w:val="28"/>
        </w:rPr>
        <w:t>с</w:t>
      </w:r>
      <w:proofErr w:type="gramEnd"/>
      <w:r w:rsidRPr="45D2DD8E">
        <w:rPr>
          <w:sz w:val="28"/>
          <w:szCs w:val="28"/>
        </w:rPr>
        <w:t xml:space="preserve"> 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Работники, сознавая ответственность перед гражданами, обществом и государством, призваны: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исходить из того, что признание, соблюдение и защита прав и свобод человека и гражданина определяют основной смысл и содержание деятельности Учреждения;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 xml:space="preserve">соблюдать </w:t>
      </w:r>
      <w:hyperlink r:id="rId5">
        <w:r w:rsidRPr="00D036DC">
          <w:rPr>
            <w:rStyle w:val="InternetLink"/>
            <w:color w:val="auto"/>
            <w:sz w:val="28"/>
            <w:szCs w:val="28"/>
            <w:u w:val="none"/>
          </w:rPr>
          <w:t>Конституцию</w:t>
        </w:r>
      </w:hyperlink>
      <w:r w:rsidRPr="45D2DD8E">
        <w:rPr>
          <w:sz w:val="28"/>
          <w:szCs w:val="28"/>
        </w:rPr>
        <w:t xml:space="preserve"> Российской Федерации, законодательство Российской Федерации, Республики Коми, муниципальные правовые акты муниципального образования городского округа «Сыктывкар», не допускать нарушение законов и иных нормативных правовых актов исходя из политической, экономической целесообразности либо по иным мотивам; 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обеспечивать эффективную работу Учреждения;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 xml:space="preserve">осуществлять свою деятельность в пределах предмета и целей деятельности Учреждения; 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при исполнении должностных обязанностей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соблюдать беспристрастность, исключающую возможность влияния на их деятельность решений политических партий и общественных объединений;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соблюдать нормы профессиональной этики и правила делового поведения;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проявлять корректность и внимательность в обращении с гражданами и должностными лицами;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воздерживаться от поведения, которое могло бы вызвать сомнение в добросовестном исполнении работником должностных обязанностей, а также избегать конфликтных ситуаций, способных нанести ущерб его репутации или авторитету Учреждения;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не использовать должностное положение для оказания влияния на деятельность государственных органов, органов местного самоуправления, организаций, должностных лиц и граждан при решении вопросов личного характера;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воздерживаться от публичных высказываний, суждений и оценок в отношении деятельности Учреждения, его руководителя, если это не входит в должностные обязанности работника;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соблюдать установленные в Учреждении правила предоставления служебной информации и публичных выступлений;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lastRenderedPageBreak/>
        <w:t>уважительно относиться к деятельности представителей средств массовой информации по информированию общества о работе Учреждения, а также оказывать содействие в получении достоверной информации в установленном порядке;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противодействовать проявлениям коррупции и предпринимать меры по ее профилактике в порядке, установленном действующим законодательством;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проявлять при исполнении должностных обязанностей честность, беспристрастность и справедливость, не допускать коррупционно опасного поведения (поведения, которое может восприниматься окружающими как обещание или предложение дачи взятки, как согласие принять взятку или как просьба о даче взятки либо как возможность совершить иное коррупционное правонарушение).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3. В целях противодействия коррупции работнику рекомендуется: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уведомлять работодателя, органы прокуратуры, правоохранительные органы обо всех случаях обращения к работнику каких-либо лиц в целях склонения к совершению коррупционных правонарушений;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не получать в связи с исполнением должностных обязанностей вознаграждения от физических и юридических лиц (подарки, денежное вознаграждение, ссуды, услуги материального характера, плату за развлечения, отдых, за пользование транспортом и иные вознаграждения);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принимать меры по недопущению возникновения конфликта интересов и урегулированию возникших случаев конфликта интересов, не допускать при исполнении должностных обязанностей личную заинтересованность, которая приводит или может привести к конфликту интересов, уведомлять своего непосредственного руководителя о возникшем конфликте интересов или о возможности его возникновения, как только ему станет об этом известно.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4. Работник может обрабатывать и передавать служебную информацию при соблюдении действующих в Учреждении норм и требований, принятых в соответствии с</w:t>
      </w:r>
      <w:r w:rsidR="00D036DC">
        <w:rPr>
          <w:sz w:val="28"/>
          <w:szCs w:val="28"/>
        </w:rPr>
        <w:t xml:space="preserve"> </w:t>
      </w:r>
      <w:hyperlink r:id="rId6">
        <w:r w:rsidRPr="45D2DD8E">
          <w:rPr>
            <w:rStyle w:val="InternetLink"/>
            <w:color w:val="auto"/>
            <w:sz w:val="28"/>
            <w:szCs w:val="28"/>
            <w:u w:val="none"/>
          </w:rPr>
          <w:t>законодательством</w:t>
        </w:r>
      </w:hyperlink>
      <w:r w:rsidR="00D036DC">
        <w:t xml:space="preserve"> </w:t>
      </w:r>
      <w:r w:rsidRPr="45D2DD8E">
        <w:rPr>
          <w:sz w:val="28"/>
          <w:szCs w:val="28"/>
        </w:rPr>
        <w:t>Российской Федерации.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Работник обязан принимать соответствующие меры по обеспечению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им должностных обязанностей.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5. Работник, наделенный организационно-распорядительными полномочиями по отношению к другим работникам, должен стремиться быть для них образцом профессионализма, безупречной репутации, способствовать формированию в организации либо ее подразделении благоприятного для эффективной работы морально-психологического климата.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Работник, наделенный организационно-распорядительными полномочиями по отношению к другим работникам, призван: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принимать меры по предупреждению коррупции, а также меры к тому, чтобы подчиненные ему работники не допускали коррупционно опасного поведения, своим личным поведением подавать пример честности, беспристрастности и справедливости;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lastRenderedPageBreak/>
        <w:t>не допускать случаев принуждения работников к участию в деятельности политических партий, общественных объединений и религиозных организаций;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 xml:space="preserve">по возможности принимать меры по предотвращению или урегулированию конфликта интересов в случае, если ему стало известно о возникновении у работника личной заинтересованности, которая приводит или может привести к конфликту интересов. 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Руководитель Учреждения обязан представлять сведения о доходах, об имуществе и обязательствах имущественного характера  в соответствии с законодательством Российской Федерации и Республики Коми.</w:t>
      </w:r>
    </w:p>
    <w:p w:rsidR="009652F3" w:rsidRDefault="009652F3">
      <w:pPr>
        <w:autoSpaceDE w:val="0"/>
        <w:ind w:firstLine="540"/>
        <w:jc w:val="both"/>
        <w:outlineLvl w:val="0"/>
        <w:rPr>
          <w:sz w:val="28"/>
          <w:szCs w:val="28"/>
        </w:rPr>
      </w:pPr>
    </w:p>
    <w:p w:rsidR="009652F3" w:rsidRDefault="45D2DD8E" w:rsidP="45D2DD8E">
      <w:pPr>
        <w:autoSpaceDE w:val="0"/>
        <w:jc w:val="center"/>
        <w:outlineLvl w:val="0"/>
        <w:rPr>
          <w:b/>
          <w:bCs/>
          <w:sz w:val="28"/>
          <w:szCs w:val="28"/>
        </w:rPr>
      </w:pPr>
      <w:r w:rsidRPr="45D2DD8E">
        <w:rPr>
          <w:b/>
          <w:bCs/>
          <w:sz w:val="28"/>
          <w:szCs w:val="28"/>
        </w:rPr>
        <w:t>III. Рекомендательные этические правила служебного поведения работников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1. В служебном поведении работнику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 xml:space="preserve">2. В служебном поведении работник воздерживается </w:t>
      </w:r>
      <w:proofErr w:type="gramStart"/>
      <w:r w:rsidRPr="45D2DD8E">
        <w:rPr>
          <w:sz w:val="28"/>
          <w:szCs w:val="28"/>
        </w:rPr>
        <w:t>от</w:t>
      </w:r>
      <w:proofErr w:type="gramEnd"/>
      <w:r w:rsidRPr="45D2DD8E">
        <w:rPr>
          <w:sz w:val="28"/>
          <w:szCs w:val="28"/>
        </w:rPr>
        <w:t>: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9652F3" w:rsidRDefault="45D2DD8E" w:rsidP="45D2DD8E">
      <w:pPr>
        <w:autoSpaceDE w:val="0"/>
        <w:ind w:firstLine="709"/>
        <w:jc w:val="both"/>
        <w:rPr>
          <w:sz w:val="28"/>
          <w:szCs w:val="28"/>
        </w:rPr>
      </w:pPr>
      <w:r w:rsidRPr="45D2DD8E">
        <w:rPr>
          <w:sz w:val="28"/>
          <w:szCs w:val="28"/>
        </w:rPr>
        <w:t>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принятия пищи, курения во время служебных совещаний, бесед, иного служебного общения с гражданами.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3. Работники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Работники должны быть вежливыми, доброжелательными, корректными, внимательными и проявлять терпимость в общении с гражданами и коллегами.</w:t>
      </w:r>
    </w:p>
    <w:p w:rsidR="009652F3" w:rsidRDefault="45D2DD8E">
      <w:pPr>
        <w:autoSpaceDE w:val="0"/>
        <w:ind w:firstLine="709"/>
        <w:jc w:val="both"/>
      </w:pPr>
      <w:r w:rsidRPr="45D2DD8E">
        <w:rPr>
          <w:sz w:val="28"/>
          <w:szCs w:val="28"/>
        </w:rPr>
        <w:t>4. Внешний вид работника при исполнении им должностных обязанностей в зависимости от условий трудовой деятельности должен способствовать уважительному отношению граждан к Учреждению, а также, при необходимости, соответствовать общепринятому деловому стилю, который отличают сдержанность, традиционность, аккуратность.</w:t>
      </w:r>
    </w:p>
    <w:p w:rsidR="009652F3" w:rsidRDefault="009652F3">
      <w:pPr>
        <w:autoSpaceDE w:val="0"/>
        <w:ind w:firstLine="540"/>
        <w:jc w:val="both"/>
        <w:rPr>
          <w:sz w:val="28"/>
          <w:szCs w:val="28"/>
        </w:rPr>
      </w:pPr>
    </w:p>
    <w:p w:rsidR="009652F3" w:rsidRDefault="009652F3">
      <w:pPr>
        <w:autoSpaceDE w:val="0"/>
        <w:ind w:firstLine="540"/>
        <w:jc w:val="both"/>
        <w:rPr>
          <w:sz w:val="28"/>
          <w:szCs w:val="28"/>
        </w:rPr>
      </w:pPr>
    </w:p>
    <w:sectPr w:rsidR="009652F3" w:rsidSect="009652F3">
      <w:pgSz w:w="11906" w:h="16838"/>
      <w:pgMar w:top="1134" w:right="851" w:bottom="851" w:left="1418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45D2DD8E"/>
    <w:rsid w:val="009652F3"/>
    <w:rsid w:val="00D036DC"/>
    <w:rsid w:val="45D2DD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DejaVu Sans" w:hAnsi="Times New Roman" w:cs="DejaVu Sans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2F3"/>
    <w:rPr>
      <w:rFonts w:eastAsia="Times New Roman" w:cs="Times New Roman"/>
      <w:sz w:val="24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31">
    <w:name w:val="font31"/>
    <w:basedOn w:val="a0"/>
    <w:qFormat/>
    <w:rsid w:val="009652F3"/>
  </w:style>
  <w:style w:type="character" w:customStyle="1" w:styleId="a3">
    <w:name w:val="Текст выноски Знак"/>
    <w:qFormat/>
    <w:rsid w:val="009652F3"/>
    <w:rPr>
      <w:rFonts w:ascii="Tahoma" w:hAnsi="Tahoma" w:cs="Tahoma"/>
      <w:sz w:val="16"/>
      <w:szCs w:val="16"/>
    </w:rPr>
  </w:style>
  <w:style w:type="character" w:customStyle="1" w:styleId="InternetLink">
    <w:name w:val="Internet Link"/>
    <w:rsid w:val="009652F3"/>
    <w:rPr>
      <w:color w:val="000080"/>
      <w:u w:val="single"/>
    </w:rPr>
  </w:style>
  <w:style w:type="paragraph" w:customStyle="1" w:styleId="Heading">
    <w:name w:val="Heading"/>
    <w:basedOn w:val="a"/>
    <w:next w:val="a4"/>
    <w:qFormat/>
    <w:rsid w:val="009652F3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4">
    <w:name w:val="Body Text"/>
    <w:basedOn w:val="a"/>
    <w:rsid w:val="009652F3"/>
    <w:pPr>
      <w:spacing w:after="140" w:line="276" w:lineRule="auto"/>
    </w:pPr>
  </w:style>
  <w:style w:type="paragraph" w:styleId="a5">
    <w:name w:val="List"/>
    <w:basedOn w:val="a4"/>
    <w:rsid w:val="009652F3"/>
  </w:style>
  <w:style w:type="paragraph" w:customStyle="1" w:styleId="Caption">
    <w:name w:val="Caption"/>
    <w:basedOn w:val="a"/>
    <w:qFormat/>
    <w:rsid w:val="009652F3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9652F3"/>
    <w:pPr>
      <w:suppressLineNumbers/>
    </w:pPr>
  </w:style>
  <w:style w:type="paragraph" w:styleId="a6">
    <w:name w:val="Balloon Text"/>
    <w:basedOn w:val="a"/>
    <w:qFormat/>
    <w:rsid w:val="009652F3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consultantplus://offline/ref=B342F2E599CB95803AB379E1DDE072CDB140B784801363C4CB3F48CDD439E5A09E4D21816846F405l8EBH" TargetMode="External"/><Relationship Id="rId5" Type="http://schemas.openxmlformats.org/officeDocument/2006/relationships/hyperlink" Target="http://consultantplus://offline/ref=B342F2E599CB95803AB379E1DDE072CDB24BB381834134C69A6A46lCE8H" TargetMode="External"/><Relationship Id="rId4" Type="http://schemas.openxmlformats.org/officeDocument/2006/relationships/hyperlink" Target="http://consultantplus://offline/ref=703D0F6A4A585E20E72C1EF23128A7498B2C5D0F7571CAB3675FC9ZBwC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1528</Words>
  <Characters>8712</Characters>
  <Application>Microsoft Office Word</Application>
  <DocSecurity>0</DocSecurity>
  <Lines>72</Lines>
  <Paragraphs>20</Paragraphs>
  <ScaleCrop>false</ScaleCrop>
  <Company>SPecialiST RePack</Company>
  <LinksUpToDate>false</LinksUpToDate>
  <CharactersWithSpaces>10220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Типовой кодекс этики и служебного поведения</dc:title>
  <dc:subject/>
  <dc:creator>nikonov</dc:creator>
  <cp:keywords/>
  <dc:description/>
  <cp:lastModifiedBy>CULTURE</cp:lastModifiedBy>
  <cp:revision>10</cp:revision>
  <cp:lastPrinted>2013-06-07T14:46:00Z</cp:lastPrinted>
  <dcterms:created xsi:type="dcterms:W3CDTF">2015-08-07T14:52:00Z</dcterms:created>
  <dcterms:modified xsi:type="dcterms:W3CDTF">2018-06-21T06:01:00Z</dcterms:modified>
  <dc:language>en-US</dc:language>
</cp:coreProperties>
</file>